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none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LE DOUBLE MIXTE</w:t>
      </w:r>
    </w:p>
    <w:p>
      <w:pPr>
        <w:rPr>
          <w:color w:val="000000"/>
        </w:rPr>
      </w:pPr>
      <w:r>
        <w:rPr>
          <w:color w:val="000000"/>
        </w:rPr>
      </w:r>
    </w:p>
    <w:p>
      <w:pPr>
        <w:spacing w:after="0" w:line="240" w:lineRule="auto"/>
        <w:rPr>
          <w:rFonts w:ascii="MyriadPro-Regular" w:hAnsi="MyriadPro-Regular" w:cs="MyriadPro-Regular"/>
          <w:color w:val="000000"/>
          <w:sz w:val="30"/>
          <w:szCs w:val="30"/>
        </w:rPr>
      </w:pPr>
      <w:r>
        <w:rPr>
          <w:rFonts w:ascii="MyriadPro-Bold" w:hAnsi="MyriadPro-Bold" w:cs="MyriadPro-Bold"/>
          <w:b/>
          <w:bCs/>
          <w:color w:val="000000"/>
          <w:sz w:val="30"/>
          <w:szCs w:val="30"/>
          <w:u w:color="auto" w:val="single"/>
        </w:rPr>
        <w:t xml:space="preserve">LES CARACTERISTIQUES </w:t>
      </w:r>
      <w:r>
        <w:rPr>
          <w:rFonts w:ascii="MyriadPro-Regular" w:hAnsi="MyriadPro-Regular" w:cs="MyriadPro-Regular"/>
          <w:color w:val="000000"/>
          <w:sz w:val="30"/>
          <w:szCs w:val="30"/>
        </w:rPr>
      </w:r>
    </w:p>
    <w:p>
      <w:pPr>
        <w:spacing w:after="0" w:line="240" w:lineRule="auto"/>
        <w:rPr>
          <w:rFonts w:ascii="MyriadPro-Regular" w:hAnsi="MyriadPro-Regular" w:cs="MyriadPro-Regular"/>
          <w:color w:val="000000"/>
          <w:sz w:val="30"/>
          <w:szCs w:val="30"/>
        </w:rPr>
      </w:pPr>
      <w:r>
        <w:rPr>
          <w:rFonts w:ascii="MyriadPro-Regular" w:hAnsi="MyriadPro-Regular" w:cs="MyriadPro-Regular"/>
          <w:color w:val="000000"/>
          <w:sz w:val="30"/>
          <w:szCs w:val="30"/>
        </w:rPr>
      </w:r>
    </w:p>
    <w:p>
      <w:pPr>
        <w:spacing w:after="0" w:line="240" w:lineRule="auto"/>
        <w:rPr>
          <w:rFonts w:ascii="MyriadPro-Bold" w:hAnsi="MyriadPro-Bold" w:cs="MyriadPro-Bold"/>
          <w:b/>
          <w:bCs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</w:rPr>
        <w:t xml:space="preserve">• </w:t>
      </w:r>
      <w:r>
        <w:rPr>
          <w:rFonts w:ascii="MyriadPro-Bold" w:hAnsi="MyriadPro-Bold" w:cs="MyriadPro-Bold"/>
          <w:bCs/>
          <w:color w:val="000000"/>
          <w:sz w:val="28"/>
          <w:szCs w:val="28"/>
        </w:rPr>
        <w:t xml:space="preserve">Les joueurs de double mixte sont très efficaces dans la </w:t>
      </w: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  <w:t>gestion du</w:t>
      </w: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</w:r>
    </w:p>
    <w:p>
      <w:pPr>
        <w:spacing w:after="0" w:line="240" w:lineRule="auto"/>
        <w:rPr>
          <w:rFonts w:ascii="MyriadPro-Regular" w:hAnsi="MyriadPro-Regular" w:cs="MyriadPro-Regular"/>
          <w:b/>
          <w:color w:val="000000"/>
          <w:sz w:val="28"/>
          <w:szCs w:val="28"/>
        </w:rPr>
      </w:pP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  <w:t>mi-court</w:t>
      </w:r>
      <w:r>
        <w:rPr>
          <w:rFonts w:ascii="MyriadPro-Regular" w:hAnsi="MyriadPro-Regular" w:cs="MyriadPro-Regular"/>
          <w:b/>
          <w:color w:val="000000"/>
          <w:sz w:val="28"/>
          <w:szCs w:val="28"/>
        </w:rPr>
        <w:t>.</w:t>
      </w:r>
      <w:r>
        <w:rPr>
          <w:rFonts w:ascii="MyriadPro-Regular" w:hAnsi="MyriadPro-Regular" w:cs="MyriadPro-Regular"/>
          <w:b/>
          <w:color w:val="000000"/>
          <w:sz w:val="28"/>
          <w:szCs w:val="28"/>
        </w:rPr>
      </w:r>
    </w:p>
    <w:p>
      <w:pPr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</w:r>
    </w:p>
    <w:p>
      <w:pPr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</w:r>
    </w:p>
    <w:p>
      <w:pPr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• </w:t>
      </w:r>
      <w:r>
        <w:rPr>
          <w:rFonts w:ascii="MyriadPro-Bold" w:hAnsi="MyriadPro-Bold" w:cs="MyriadPro-Bold"/>
          <w:bCs/>
          <w:color w:val="000000"/>
          <w:sz w:val="28"/>
          <w:szCs w:val="28"/>
        </w:rPr>
        <w:t xml:space="preserve">Une bonne </w:t>
      </w: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  <w:t>maîtrise tactique et technique du jeu</w:t>
      </w:r>
      <w:r>
        <w:rPr>
          <w:rFonts w:ascii="MyriadPro-Regular" w:hAnsi="MyriadPro-Regular" w:cs="MyriadPro-Regular"/>
          <w:color w:val="000000"/>
          <w:sz w:val="28"/>
          <w:szCs w:val="28"/>
        </w:rPr>
        <w:t>est beaucoup plus</w:t>
      </w:r>
      <w:r>
        <w:rPr>
          <w:rFonts w:ascii="MyriadPro-Regular" w:hAnsi="MyriadPro-Regular" w:cs="MyriadPro-Regular"/>
          <w:color w:val="000000"/>
          <w:sz w:val="28"/>
          <w:szCs w:val="28"/>
        </w:rPr>
      </w:r>
    </w:p>
    <w:p>
      <w:pPr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>importante en mixte que dans toutes les autres disciplines du badminton,</w:t>
      </w:r>
    </w:p>
    <w:p>
      <w:pPr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>notamment la gestion des volants main basse sous pression.</w:t>
      </w:r>
    </w:p>
    <w:p>
      <w:pPr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</w:r>
    </w:p>
    <w:p>
      <w:pPr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</w:r>
    </w:p>
    <w:p>
      <w:pPr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• </w:t>
      </w:r>
      <w:r>
        <w:rPr>
          <w:rFonts w:ascii="MyriadPro-Bold" w:hAnsi="MyriadPro-Bold" w:cs="MyriadPro-Bold"/>
          <w:bCs/>
          <w:color w:val="000000"/>
          <w:sz w:val="28"/>
          <w:szCs w:val="28"/>
        </w:rPr>
        <w:t>Les schémas tactiques bouleversent les traditions</w:t>
      </w:r>
      <w:r>
        <w:rPr>
          <w:rFonts w:ascii="MyriadPro-Regular" w:hAnsi="MyriadPro-Regular" w:cs="MyriadPro-Regular"/>
          <w:color w:val="000000"/>
          <w:sz w:val="28"/>
          <w:szCs w:val="28"/>
        </w:rPr>
        <w:t>. Le jeu impose de</w:t>
      </w:r>
      <w:r>
        <w:rPr>
          <w:rFonts w:ascii="MyriadPro-Regular" w:hAnsi="MyriadPro-Regular" w:cs="MyriadPro-Regular"/>
          <w:color w:val="000000"/>
          <w:sz w:val="28"/>
          <w:szCs w:val="28"/>
        </w:rPr>
      </w:r>
    </w:p>
    <w:p>
      <w:pPr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plus en plus aux filles d’être en capacité de tenir les échanges de fond decourt. </w:t>
      </w:r>
    </w:p>
    <w:p>
      <w:pPr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>Quant aux garçons, ils prennent plus de risque dans la zone avant</w:t>
      </w:r>
    </w:p>
    <w:p>
      <w:pPr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>afin d’augmenter la pression dans ce secteur de jeu.</w:t>
      </w:r>
    </w:p>
    <w:p>
      <w:pPr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</w:r>
    </w:p>
    <w:p>
      <w:pPr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</w:r>
    </w:p>
    <w:p>
      <w:pPr>
        <w:spacing w:after="0" w:line="240" w:lineRule="auto"/>
        <w:rPr>
          <w:rFonts w:ascii="MyriadPro-Bold" w:hAnsi="MyriadPro-Bold" w:cs="MyriadPro-Bold"/>
          <w:b/>
          <w:bCs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• Comme dans toutes disciplines collectives, </w:t>
      </w: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  <w:t>la notion de soutien</w:t>
      </w: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</w:r>
    </w:p>
    <w:p>
      <w:pPr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  <w:t>est importante</w:t>
      </w:r>
      <w:r>
        <w:rPr>
          <w:rFonts w:ascii="MyriadPro-Regular" w:hAnsi="MyriadPro-Regular" w:cs="MyriadPro-Regular"/>
          <w:color w:val="000000"/>
          <w:sz w:val="28"/>
          <w:szCs w:val="28"/>
        </w:rPr>
        <w:t>. Par son placement, le joueur dit sans volant aide son</w:t>
      </w:r>
      <w:r>
        <w:rPr>
          <w:rFonts w:ascii="MyriadPro-Regular" w:hAnsi="MyriadPro-Regular" w:cs="MyriadPro-Regular"/>
          <w:color w:val="000000"/>
          <w:sz w:val="28"/>
          <w:szCs w:val="28"/>
        </w:rPr>
      </w:r>
    </w:p>
    <w:p>
      <w:pPr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>partenaire qui a pris des options fortes et limite les choix de jeu de ses</w:t>
      </w:r>
    </w:p>
    <w:p>
      <w:pPr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>adversaires.</w:t>
      </w:r>
    </w:p>
    <w:p>
      <w:pPr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</w:r>
    </w:p>
    <w:p>
      <w:pPr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</w:r>
    </w:p>
    <w:p>
      <w:pPr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• Il faut souligner </w:t>
      </w: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  <w:t xml:space="preserve">la prépondérance des 4 premiers coups </w:t>
      </w:r>
      <w:r>
        <w:rPr>
          <w:rFonts w:ascii="MyriadPro-Regular" w:hAnsi="MyriadPro-Regular" w:cs="MyriadPro-Regular"/>
          <w:color w:val="000000"/>
          <w:sz w:val="28"/>
          <w:szCs w:val="28"/>
        </w:rPr>
        <w:t>sur le résultatd’un match de double. La qualité et les choix faits à ce moment-làdonneront le tempo de l’échange.</w:t>
      </w:r>
      <w:r>
        <w:rPr>
          <w:rFonts w:ascii="MyriadPro-Regular" w:hAnsi="MyriadPro-Regular" w:cs="MyriadPro-Regular"/>
          <w:color w:val="000000"/>
          <w:sz w:val="28"/>
          <w:szCs w:val="28"/>
        </w:rPr>
      </w:r>
    </w:p>
    <w:p>
      <w:pPr>
        <w:spacing w:after="0" w:line="240" w:lineRule="auto"/>
        <w:rPr>
          <w:rFonts w:ascii="MyriadPro-Bold" w:hAnsi="MyriadPro-Bold" w:cs="MyriadPro-Bold"/>
          <w:b/>
          <w:bCs/>
          <w:color w:val="000000"/>
          <w:sz w:val="44"/>
          <w:szCs w:val="44"/>
        </w:rPr>
      </w:pPr>
      <w:r>
        <w:rPr>
          <w:rFonts w:ascii="MyriadPro-Bold" w:hAnsi="MyriadPro-Bold" w:cs="MyriadPro-Bold"/>
          <w:b/>
          <w:bCs/>
          <w:color w:val="000000"/>
          <w:sz w:val="44"/>
          <w:szCs w:val="44"/>
        </w:rPr>
      </w:r>
    </w:p>
    <w:p>
      <w:pPr>
        <w:spacing w:after="0" w:line="240" w:lineRule="auto"/>
        <w:rPr>
          <w:rFonts w:ascii="MyriadPro-Bold" w:hAnsi="MyriadPro-Bold" w:cs="MyriadPro-Bold"/>
          <w:b/>
          <w:bCs/>
          <w:color w:val="000000"/>
          <w:sz w:val="44"/>
          <w:szCs w:val="44"/>
        </w:rPr>
      </w:pPr>
      <w:r>
        <w:rPr>
          <w:rFonts w:ascii="MyriadPro-Bold" w:hAnsi="MyriadPro-Bold" w:cs="MyriadPro-Bold"/>
          <w:b/>
          <w:bCs/>
          <w:color w:val="000000"/>
          <w:sz w:val="44"/>
          <w:szCs w:val="44"/>
        </w:rPr>
      </w:r>
    </w:p>
    <w:p>
      <w:pPr>
        <w:spacing w:after="0" w:line="240" w:lineRule="auto"/>
        <w:rPr>
          <w:rFonts w:ascii="MyriadPro-Bold" w:hAnsi="MyriadPro-Bold" w:cs="MyriadPro-Bold"/>
          <w:b/>
          <w:bCs/>
          <w:color w:val="000000"/>
          <w:sz w:val="44"/>
          <w:szCs w:val="44"/>
        </w:rPr>
      </w:pPr>
      <w:r>
        <w:rPr>
          <w:rFonts w:ascii="MyriadPro-Bold" w:hAnsi="MyriadPro-Bold" w:cs="MyriadPro-Bold"/>
          <w:b/>
          <w:bCs/>
          <w:color w:val="000000"/>
          <w:sz w:val="44"/>
          <w:szCs w:val="44"/>
        </w:rPr>
      </w:r>
    </w:p>
    <w:p>
      <w:pPr>
        <w:spacing w:after="0" w:line="240" w:lineRule="auto"/>
        <w:rPr>
          <w:rFonts w:ascii="MyriadPro-Bold" w:hAnsi="MyriadPro-Bold" w:cs="MyriadPro-Bold"/>
          <w:b/>
          <w:bCs/>
          <w:color w:val="000000"/>
          <w:sz w:val="44"/>
          <w:szCs w:val="44"/>
        </w:rPr>
      </w:pPr>
      <w:r>
        <w:rPr>
          <w:rFonts w:ascii="MyriadPro-Bold" w:hAnsi="MyriadPro-Bold" w:cs="MyriadPro-Bold"/>
          <w:b/>
          <w:bCs/>
          <w:color w:val="000000"/>
          <w:sz w:val="44"/>
          <w:szCs w:val="44"/>
        </w:rPr>
      </w:r>
    </w:p>
    <w:p>
      <w:pPr>
        <w:spacing w:after="0" w:line="240" w:lineRule="auto"/>
        <w:rPr>
          <w:rFonts w:ascii="MyriadPro-Bold" w:hAnsi="MyriadPro-Bold" w:cs="MyriadPro-Bold"/>
          <w:b/>
          <w:bCs/>
          <w:color w:val="000000"/>
          <w:sz w:val="44"/>
          <w:szCs w:val="44"/>
        </w:rPr>
      </w:pPr>
      <w:r>
        <w:rPr>
          <w:rFonts w:ascii="MyriadPro-Bold" w:hAnsi="MyriadPro-Bold" w:cs="MyriadPro-Bold"/>
          <w:b/>
          <w:bCs/>
          <w:color w:val="000000"/>
          <w:sz w:val="44"/>
          <w:szCs w:val="44"/>
        </w:rPr>
      </w:r>
    </w:p>
    <w:p>
      <w:pPr>
        <w:spacing w:after="0" w:line="240" w:lineRule="auto"/>
        <w:rPr>
          <w:rFonts w:ascii="MyriadPro-Bold" w:hAnsi="MyriadPro-Bold" w:cs="MyriadPro-Bold"/>
          <w:b/>
          <w:bCs/>
          <w:color w:val="000000"/>
          <w:sz w:val="44"/>
          <w:szCs w:val="44"/>
        </w:rPr>
      </w:pPr>
      <w:r>
        <w:rPr>
          <w:rFonts w:ascii="MyriadPro-Bold" w:hAnsi="MyriadPro-Bold" w:cs="MyriadPro-Bold"/>
          <w:b/>
          <w:bCs/>
          <w:color w:val="000000"/>
          <w:sz w:val="44"/>
          <w:szCs w:val="44"/>
        </w:rPr>
      </w:r>
    </w:p>
    <w:p>
      <w:pPr>
        <w:spacing w:after="0" w:line="240" w:lineRule="auto"/>
        <w:rPr>
          <w:rFonts w:ascii="MyriadPro-Bold" w:hAnsi="MyriadPro-Bold" w:cs="MyriadPro-Bold"/>
          <w:b/>
          <w:bCs/>
          <w:color w:val="000000"/>
          <w:sz w:val="40"/>
          <w:szCs w:val="40"/>
          <w:u w:color="auto" w:val="single"/>
        </w:rPr>
      </w:pPr>
      <w:r>
        <w:rPr>
          <w:rFonts w:ascii="MyriadPro-Bold" w:hAnsi="MyriadPro-Bold" w:cs="MyriadPro-Bold"/>
          <w:b/>
          <w:bCs/>
          <w:color w:val="000000"/>
          <w:sz w:val="40"/>
          <w:szCs w:val="40"/>
          <w:u w:color="auto" w:val="single"/>
        </w:rPr>
      </w:r>
    </w:p>
    <w:p>
      <w:pPr>
        <w:spacing w:after="0" w:line="240" w:lineRule="auto"/>
        <w:rPr>
          <w:rFonts w:ascii="MyriadPro-Bold" w:hAnsi="MyriadPro-Bold" w:cs="MyriadPro-Bold"/>
          <w:b/>
          <w:bCs/>
          <w:color w:val="000000"/>
          <w:sz w:val="40"/>
          <w:szCs w:val="40"/>
          <w:u w:color="auto" w:val="single"/>
        </w:rPr>
      </w:pPr>
      <w:r>
        <w:rPr>
          <w:rFonts w:ascii="MyriadPro-Bold" w:hAnsi="MyriadPro-Bold" w:cs="MyriadPro-Bold"/>
          <w:b/>
          <w:bCs/>
          <w:color w:val="000000"/>
          <w:sz w:val="40"/>
          <w:szCs w:val="40"/>
          <w:u w:color="auto" w:val="single"/>
        </w:rPr>
        <w:t>Savoir-faire technico-tactiques</w:t>
      </w:r>
    </w:p>
    <w:p>
      <w:pPr>
        <w:spacing w:after="0" w:line="240" w:lineRule="auto"/>
        <w:rPr>
          <w:rFonts w:ascii="MyriadPro-Bold" w:hAnsi="MyriadPro-Bold" w:cs="MyriadPro-Bold"/>
          <w:b/>
          <w:bCs/>
          <w:color w:val="000000"/>
          <w:sz w:val="44"/>
          <w:szCs w:val="44"/>
        </w:rPr>
      </w:pPr>
      <w:r>
        <w:rPr>
          <w:rFonts w:ascii="MyriadPro-Bold" w:hAnsi="MyriadPro-Bold" w:cs="MyriadPro-Bold"/>
          <w:b/>
          <w:bCs/>
          <w:color w:val="000000"/>
          <w:sz w:val="44"/>
          <w:szCs w:val="44"/>
        </w:rPr>
      </w:r>
    </w:p>
    <w:tbl>
      <w:tblPr>
        <w:tblStyle w:val="TableGrid"/>
        <w:name w:val="Tableau1"/>
        <w:tabOrder w:val="0"/>
        <w:jc w:val="left"/>
        <w:tblInd w:w="0" w:type="dxa"/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>
        <w:trPr>
          <w:tblHeader w:val="0"/>
          <w:cantSplit w:val="0"/>
          <w:trHeight w:val="0" w:hRule="auto"/>
        </w:trPr>
        <w:tc>
          <w:tcPr>
            <w:tcW w:w="4536" w:type="dxa"/>
            <w:tmTcPr id="1713717340" protected="0"/>
          </w:tcPr>
          <w:p>
            <w:pPr>
              <w:spacing/>
              <w:jc w:val="center"/>
              <w:rPr>
                <w:rFonts w:ascii="MyriadPro-Bold" w:hAnsi="MyriadPro-Bold" w:cs="MyriadPro-Bold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40"/>
                <w:szCs w:val="40"/>
              </w:rPr>
              <w:t>FILLE</w:t>
            </w:r>
          </w:p>
        </w:tc>
        <w:tc>
          <w:tcPr>
            <w:tcW w:w="4536" w:type="dxa"/>
            <w:tmTcPr id="1713717340" protected="0"/>
          </w:tcPr>
          <w:p>
            <w:pPr>
              <w:spacing/>
              <w:jc w:val="center"/>
              <w:rPr>
                <w:rFonts w:ascii="MyriadPro-Bold" w:hAnsi="MyriadPro-Bold" w:cs="MyriadPro-Bold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44"/>
                <w:szCs w:val="44"/>
              </w:rPr>
              <w:t>GARCON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536" w:type="dxa"/>
            <w:tmTcPr id="1713717340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</w:pPr>
            <w:r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  <w:t>Servir court centré</w:t>
            </w:r>
          </w:p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</w:pPr>
            <w:r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  <w:t>Servir tendu croisé</w:t>
            </w:r>
          </w:p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</w:pPr>
            <w:r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  <w:t>Attaquer de la zone avant (kill, blocks, poussés offensifs)</w:t>
            </w:r>
          </w:p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</w:pPr>
            <w:r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  <w:t>Défendre : retourner les attaques (tendu ou court)</w:t>
            </w:r>
          </w:p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</w:pPr>
            <w:r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  <w:t>Jouer à plat (drive coup droit/revers)</w:t>
            </w:r>
          </w:p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</w:pPr>
            <w:r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  <w:t>Jeu « poussé » mi-court</w:t>
            </w:r>
          </w:p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</w:pPr>
            <w:r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  <w:t>Jeu contre-amorti au filet (droit / croisé)</w:t>
            </w:r>
          </w:p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</w:pPr>
            <w:r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  <w:t>Revenir au filet quand on est au fond par un dégagement croisé ou amorti droit/centre</w:t>
            </w:r>
          </w:p>
        </w:tc>
        <w:tc>
          <w:tcPr>
            <w:tcW w:w="4536" w:type="dxa"/>
            <w:tmTcPr id="1713717340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</w:pPr>
            <w:r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  <w:t>Servir court centré</w:t>
            </w:r>
          </w:p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</w:pPr>
            <w:r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  <w:t>Servir tendu croisé</w:t>
            </w:r>
          </w:p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</w:pPr>
            <w:r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  <w:t>Servir long sur Fille</w:t>
            </w:r>
          </w:p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</w:pPr>
            <w:r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  <w:t xml:space="preserve">Smash / Amorti de la zone arrière </w:t>
            </w:r>
          </w:p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</w:pPr>
            <w:r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  <w:t>Défendre : long droit ou court droit</w:t>
            </w:r>
            <w:r/>
            <w:bookmarkStart w:id="0" w:name="_GoBack"/>
            <w:r/>
            <w:bookmarkEnd w:id="0"/>
            <w:r/>
            <w:r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</w:r>
          </w:p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</w:pPr>
            <w:r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  <w:t>Jouer à plat (tendu ou court)</w:t>
            </w:r>
          </w:p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</w:pPr>
            <w:r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  <w:t>Jeu « poussé » mi-court</w:t>
            </w:r>
          </w:p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</w:pPr>
            <w:r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  <w:t>Repartir vers le fond par un contre-amorti ou lob droit</w:t>
            </w:r>
          </w:p>
          <w:p>
            <w:pPr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</w:pPr>
            <w:r>
              <w:rPr>
                <w:rFonts w:ascii="MyriadPro-Bold" w:hAnsi="MyriadPro-Bold" w:cs="MyriadPro-Bold"/>
                <w:bCs/>
                <w:color w:val="000000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MyriadPro-Bold" w:hAnsi="MyriadPro-Bold" w:cs="MyriadPro-Bold"/>
          <w:b/>
          <w:bCs/>
          <w:color w:val="000000"/>
          <w:sz w:val="44"/>
          <w:szCs w:val="44"/>
          <w:u w:color="auto" w:val="single"/>
        </w:rPr>
      </w:pPr>
      <w:r>
        <w:rPr>
          <w:rFonts w:ascii="MyriadPro-Bold" w:hAnsi="MyriadPro-Bold" w:cs="MyriadPro-Bold"/>
          <w:b/>
          <w:bCs/>
          <w:color w:val="000000"/>
          <w:sz w:val="44"/>
          <w:szCs w:val="44"/>
          <w:u w:color="auto" w:val="single"/>
        </w:rPr>
        <w:t>Les principes tactiques de base</w:t>
      </w:r>
    </w:p>
    <w:p>
      <w:pPr>
        <w:spacing w:after="0" w:line="240" w:lineRule="auto"/>
        <w:rPr>
          <w:rFonts w:ascii="MyriadPro-Bold" w:hAnsi="MyriadPro-Bold" w:cs="MyriadPro-Bold"/>
          <w:bCs/>
          <w:color w:val="000000"/>
          <w:sz w:val="28"/>
          <w:szCs w:val="28"/>
        </w:rPr>
      </w:pPr>
      <w:r>
        <w:rPr>
          <w:rFonts w:ascii="MyriadPro-Bold" w:hAnsi="MyriadPro-Bold" w:cs="MyriadPro-Bold"/>
          <w:bCs/>
          <w:color w:val="000000"/>
          <w:sz w:val="28"/>
          <w:szCs w:val="28"/>
        </w:rPr>
      </w:r>
    </w:p>
    <w:p>
      <w:pPr>
        <w:spacing w:after="0" w:line="240" w:lineRule="auto"/>
        <w:rPr>
          <w:rFonts w:ascii="MyriadPro-Bold" w:hAnsi="MyriadPro-Bold" w:cs="MyriadPro-Bold"/>
          <w:b/>
          <w:bCs/>
          <w:color w:val="000000"/>
          <w:sz w:val="28"/>
          <w:szCs w:val="28"/>
        </w:rPr>
      </w:pPr>
      <w:r>
        <w:rPr>
          <w:rFonts w:ascii="MyriadPro-Bold" w:hAnsi="MyriadPro-Bold" w:cs="MyriadPro-Bold"/>
          <w:bCs/>
          <w:color w:val="000000"/>
          <w:sz w:val="28"/>
          <w:szCs w:val="28"/>
        </w:rPr>
        <w:t>A CONNAITRE PARFAITEMENT </w:t>
      </w: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  <w:t>!!!</w:t>
      </w: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</w:r>
    </w:p>
    <w:p>
      <w:pPr>
        <w:spacing w:after="0" w:line="240" w:lineRule="auto"/>
        <w:rPr>
          <w:rFonts w:ascii="MyriadPro-Bold" w:hAnsi="MyriadPro-Bold" w:cs="MyriadPro-Bold"/>
          <w:bCs/>
          <w:color w:val="000000"/>
          <w:sz w:val="28"/>
          <w:szCs w:val="28"/>
        </w:rPr>
      </w:pPr>
      <w:r>
        <w:rPr>
          <w:rFonts w:ascii="MyriadPro-Bold" w:hAnsi="MyriadPro-Bold" w:cs="MyriadPro-Bold"/>
          <w:bCs/>
          <w:color w:val="000000"/>
          <w:sz w:val="28"/>
          <w:szCs w:val="28"/>
        </w:rPr>
      </w:r>
    </w:p>
    <w:p>
      <w:pPr>
        <w:spacing w:after="0" w:line="240" w:lineRule="auto"/>
        <w:rPr>
          <w:rFonts w:ascii="MyriadPro-Bold" w:hAnsi="MyriadPro-Bold" w:cs="MyriadPro-Bold"/>
          <w:bCs/>
          <w:color w:val="000000"/>
          <w:sz w:val="28"/>
          <w:szCs w:val="28"/>
        </w:rPr>
      </w:pPr>
      <w:r>
        <w:rPr>
          <w:rFonts w:ascii="MyriadPro-Bold" w:hAnsi="MyriadPro-Bold" w:cs="MyriadPro-Bold"/>
          <w:bCs/>
          <w:color w:val="000000"/>
          <w:sz w:val="28"/>
          <w:szCs w:val="28"/>
        </w:rPr>
        <w:t>Déséquilibrer le rapport de force de l’équipe adverse : Fille (avant du terrain) et Garçon (arrière du terrain)</w:t>
      </w:r>
    </w:p>
    <w:p>
      <w:pPr>
        <w:spacing w:after="0" w:line="240" w:lineRule="auto"/>
        <w:rPr>
          <w:rFonts w:ascii="MyriadPro-Bold" w:hAnsi="MyriadPro-Bold" w:cs="MyriadPro-Bold"/>
          <w:bCs/>
          <w:color w:val="000000"/>
          <w:sz w:val="28"/>
          <w:szCs w:val="28"/>
        </w:rPr>
      </w:pPr>
      <w:r>
        <w:rPr>
          <w:rFonts w:ascii="MyriadPro-Bold" w:hAnsi="MyriadPro-Bold" w:cs="MyriadPro-Bold"/>
          <w:bCs/>
          <w:color w:val="000000"/>
          <w:sz w:val="28"/>
          <w:szCs w:val="28"/>
        </w:rPr>
      </w:r>
    </w:p>
    <w:p>
      <w:pPr>
        <w:spacing w:after="0" w:line="240" w:lineRule="auto"/>
        <w:rPr>
          <w:rFonts w:ascii="MyriadPro-Bold" w:hAnsi="MyriadPro-Bold" w:cs="MyriadPro-Bold"/>
          <w:bCs/>
          <w:color w:val="000000"/>
          <w:sz w:val="28"/>
          <w:szCs w:val="28"/>
        </w:rPr>
      </w:pPr>
      <w:r>
        <w:rPr>
          <w:rFonts w:ascii="MyriadPro-Bold" w:hAnsi="MyriadPro-Bold" w:cs="MyriadPro-Bold"/>
          <w:bCs/>
          <w:color w:val="000000"/>
          <w:sz w:val="28"/>
          <w:szCs w:val="28"/>
        </w:rPr>
        <w:t xml:space="preserve"> Pour cela :</w:t>
      </w:r>
    </w:p>
    <w:p>
      <w:pPr>
        <w:pStyle w:val="para2"/>
        <w:numPr>
          <w:ilvl w:val="0"/>
          <w:numId w:val="1"/>
        </w:numPr>
        <w:ind w:left="720" w:hanging="360"/>
        <w:spacing w:after="0" w:line="240" w:lineRule="auto"/>
        <w:rPr>
          <w:rFonts w:ascii="MyriadPro-Bold" w:hAnsi="MyriadPro-Bold" w:cs="MyriadPro-Bold"/>
          <w:bCs/>
          <w:color w:val="000000"/>
          <w:sz w:val="28"/>
          <w:szCs w:val="28"/>
        </w:rPr>
      </w:pPr>
      <w:r>
        <w:rPr>
          <w:rFonts w:ascii="MyriadPro-Bold" w:hAnsi="MyriadPro-Bold" w:cs="MyriadPro-Bold"/>
          <w:bCs/>
          <w:color w:val="000000"/>
          <w:sz w:val="28"/>
          <w:szCs w:val="28"/>
        </w:rPr>
        <w:t>« Tester » la défense de la Fille en l’agressant (smash, drive)</w:t>
      </w:r>
    </w:p>
    <w:p>
      <w:pPr>
        <w:pStyle w:val="para2"/>
        <w:numPr>
          <w:ilvl w:val="0"/>
          <w:numId w:val="1"/>
        </w:numPr>
        <w:ind w:left="720" w:hanging="360"/>
        <w:spacing w:after="0" w:line="240" w:lineRule="auto"/>
        <w:rPr>
          <w:rFonts w:ascii="MyriadPro-Bold" w:hAnsi="MyriadPro-Bold" w:cs="MyriadPro-Bold"/>
          <w:bCs/>
          <w:color w:val="000000"/>
          <w:sz w:val="28"/>
          <w:szCs w:val="28"/>
        </w:rPr>
      </w:pPr>
      <w:r>
        <w:rPr>
          <w:rFonts w:ascii="MyriadPro-Bold" w:hAnsi="MyriadPro-Bold" w:cs="MyriadPro-Bold"/>
          <w:bCs/>
          <w:color w:val="000000"/>
          <w:sz w:val="28"/>
          <w:szCs w:val="28"/>
        </w:rPr>
        <w:t>Pousser la Fille en fond de court (dégagement offensif : trajectoire tendue et rapide)</w:t>
      </w:r>
    </w:p>
    <w:p>
      <w:pPr>
        <w:pStyle w:val="para2"/>
        <w:numPr>
          <w:ilvl w:val="0"/>
          <w:numId w:val="1"/>
        </w:numPr>
        <w:ind w:left="720" w:hanging="360"/>
        <w:spacing w:after="0" w:line="240" w:lineRule="auto"/>
        <w:rPr>
          <w:rFonts w:ascii="MyriadPro-Bold" w:hAnsi="MyriadPro-Bold" w:cs="MyriadPro-Bold"/>
          <w:bCs/>
          <w:color w:val="000000"/>
          <w:sz w:val="28"/>
          <w:szCs w:val="28"/>
        </w:rPr>
      </w:pPr>
      <w:r>
        <w:rPr>
          <w:rFonts w:ascii="MyriadPro-Bold" w:hAnsi="MyriadPro-Bold" w:cs="MyriadPro-Bold"/>
          <w:bCs/>
          <w:color w:val="000000"/>
          <w:sz w:val="28"/>
          <w:szCs w:val="28"/>
        </w:rPr>
        <w:t>Amener le Garçon vers le filet (Amorti)</w:t>
      </w:r>
    </w:p>
    <w:p>
      <w:pPr>
        <w:spacing w:after="0" w:line="240" w:lineRule="auto"/>
        <w:rPr>
          <w:rFonts w:ascii="MyriadPro-Bold" w:hAnsi="MyriadPro-Bold" w:cs="MyriadPro-Bold"/>
          <w:bCs/>
          <w:color w:val="000000"/>
          <w:sz w:val="28"/>
          <w:szCs w:val="28"/>
        </w:rPr>
      </w:pPr>
      <w:r>
        <w:rPr>
          <w:rFonts w:ascii="MyriadPro-Bold" w:hAnsi="MyriadPro-Bold" w:cs="MyriadPro-Bold"/>
          <w:bCs/>
          <w:color w:val="000000"/>
          <w:sz w:val="28"/>
          <w:szCs w:val="28"/>
        </w:rPr>
      </w:r>
    </w:p>
    <w:p>
      <w:pPr>
        <w:spacing w:after="0" w:line="240" w:lineRule="auto"/>
        <w:rPr>
          <w:rFonts w:ascii="MyriadPro-Bold" w:hAnsi="MyriadPro-Bold" w:cs="MyriadPro-Bold"/>
          <w:bCs/>
          <w:color w:val="000000"/>
          <w:sz w:val="28"/>
          <w:szCs w:val="28"/>
        </w:rPr>
      </w:pPr>
      <w:r>
        <w:rPr>
          <w:rFonts w:ascii="MyriadPro-Bold" w:hAnsi="MyriadPro-Bold" w:cs="MyriadPro-Bold"/>
          <w:b/>
          <w:bCs/>
          <w:color w:val="000000"/>
          <w:sz w:val="28"/>
          <w:szCs w:val="28"/>
          <w:u w:color="auto" w:val="single"/>
        </w:rPr>
        <w:t>Pour le Garçon</w:t>
      </w:r>
      <w:r>
        <w:rPr>
          <w:rFonts w:ascii="MyriadPro-Bold" w:hAnsi="MyriadPro-Bold" w:cs="MyriadPro-Bold"/>
          <w:bCs/>
          <w:color w:val="000000"/>
          <w:sz w:val="28"/>
          <w:szCs w:val="28"/>
        </w:rPr>
        <w:t> : « Protéger » sa partenaire en faisant des dégagements droits, lifts droits (la fille est alors sur la diagonale de l’attaque adverse)</w:t>
      </w:r>
    </w:p>
    <w:p>
      <w:pPr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Bold" w:hAnsi="MyriadPro-Bold" w:cs="MyriadPro-Bold"/>
          <w:b/>
          <w:bCs/>
          <w:color w:val="000000"/>
          <w:sz w:val="28"/>
          <w:szCs w:val="28"/>
          <w:u w:color="auto" w:val="single"/>
        </w:rPr>
        <w:t>Pour la Fille</w:t>
      </w:r>
      <w:r>
        <w:rPr>
          <w:rFonts w:ascii="MyriadPro-Bold" w:hAnsi="MyriadPro-Bold" w:cs="MyriadPro-Bold"/>
          <w:bCs/>
          <w:color w:val="000000"/>
          <w:sz w:val="28"/>
          <w:szCs w:val="28"/>
        </w:rPr>
        <w:t> : « Se protéger » en faisant des lifts croisés, dégagements croisés. La Fille doit toujours avoir une raquette mi-haute (</w:t>
      </w: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  <w:t>disponible</w:t>
      </w:r>
      <w:r>
        <w:rPr>
          <w:rFonts w:ascii="MyriadPro-Bold" w:hAnsi="MyriadPro-Bold" w:cs="MyriadPro-Bold"/>
          <w:bCs/>
          <w:color w:val="000000"/>
          <w:sz w:val="28"/>
          <w:szCs w:val="28"/>
        </w:rPr>
        <w:t>) pour intercepter, agresser et défendre.</w:t>
      </w:r>
      <w:r>
        <w:rPr>
          <w:rFonts w:ascii="MyriadPro-Regular" w:hAnsi="MyriadPro-Regular" w:cs="MyriadPro-Regular"/>
          <w:color w:val="000000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417" w:top="1417" w:right="1417" w:bottom="1417" w:header="0" w:footer="0"/>
      <w:paperSrc w:first="15" w:other="15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MyriadPro-Bold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Tahoma">
    <w:panose1 w:val="020B0604030504040204"/>
    <w:charset w:val="00"/>
    <w:family w:val="swiss"/>
    <w:pitch w:val="default"/>
  </w:font>
  <w:font w:name="MyriadPro-Regular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e numérotée 1"/>
    <w:lvl w:ilvl="0">
      <w:numFmt w:val="bullet"/>
      <w:suff w:val="tab"/>
      <w:lvlText w:val="-"/>
      <w:lvlJc w:val="left"/>
      <w:pPr>
        <w:ind w:left="360" w:hanging="0"/>
      </w:pPr>
      <w:rPr>
        <w:rFonts w:ascii="MyriadPro-Bold" w:hAnsi="MyriadPro-Bold" w:eastAsia="Calibri" w:cs="MyriadPro-Bold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leau" w:pos="below" w:numFmt="decimal"/>
    <w:caption w:name="Illustration" w:pos="below" w:numFmt="decimal"/>
    <w:caption w:name="Imag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1"/>
    <w:tmLastPosFrameIdx w:val="0"/>
    <w:tmLastPosCaret>
      <w:tmLastPosPgfIdx w:val="48"/>
      <w:tmLastPosIdx w:val="145"/>
    </w:tmLastPosCaret>
    <w:tmLastPosAnchor>
      <w:tmLastPosPgfIdx w:val="48"/>
      <w:tmLastPosIdx w:val="135"/>
    </w:tmLastPosAnchor>
    <w:tmLastPosTblRect w:left="0" w:top="0" w:right="0" w:bottom="0"/>
  </w:tmLastPos>
  <w:tmAppRevision w:date="1713717340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2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Texte de bulles Car"/>
    <w:basedOn w:val="char0"/>
    <w:rPr>
      <w:rFonts w:ascii="Tahoma" w:hAnsi="Tahoma" w:cs="Tahoma"/>
      <w:sz w:val="16"/>
      <w:szCs w:val="16"/>
    </w:rPr>
  </w:style>
  <w:style w:type="table" w:default="1" w:styleId="TableNormal">
    <w:name w:val="Tableau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2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Texte de bulles Car"/>
    <w:basedOn w:val="char0"/>
    <w:rPr>
      <w:rFonts w:ascii="Tahoma" w:hAnsi="Tahoma" w:cs="Tahoma"/>
      <w:sz w:val="16"/>
      <w:szCs w:val="16"/>
    </w:rPr>
  </w:style>
  <w:style w:type="table" w:default="1" w:styleId="TableNormal">
    <w:name w:val="Tableau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C.T.D</dc:creator>
  <cp:keywords/>
  <dc:description/>
  <cp:lastModifiedBy/>
  <cp:revision>14</cp:revision>
  <cp:lastPrinted>2024-04-21T16:39:54Z</cp:lastPrinted>
  <dcterms:created xsi:type="dcterms:W3CDTF">2012-11-27T15:29:00Z</dcterms:created>
  <dcterms:modified xsi:type="dcterms:W3CDTF">2024-04-21T16:35:40Z</dcterms:modified>
</cp:coreProperties>
</file>